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3F2A" w14:textId="77777777" w:rsidR="00BA415D" w:rsidRDefault="00B303FB">
      <w:pPr>
        <w:pStyle w:val="ConsPlusNormal0"/>
        <w:outlineLvl w:val="0"/>
      </w:pPr>
      <w:r>
        <w:t>Зарегистрировано в Минюсте России 29 мая 2025 г. N 82414</w:t>
      </w:r>
    </w:p>
    <w:p w14:paraId="035B283F" w14:textId="77777777" w:rsidR="00BA415D" w:rsidRDefault="00BA415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B23A146" w14:textId="77777777" w:rsidR="00BA415D" w:rsidRDefault="00BA415D">
      <w:pPr>
        <w:pStyle w:val="ConsPlusNormal0"/>
        <w:jc w:val="center"/>
      </w:pPr>
    </w:p>
    <w:p w14:paraId="00EED09A" w14:textId="77777777" w:rsidR="00BA415D" w:rsidRDefault="00B303FB">
      <w:pPr>
        <w:pStyle w:val="ConsPlusTitle0"/>
        <w:jc w:val="center"/>
      </w:pPr>
      <w:r>
        <w:t>МИНИСТЕРСТВО ЗДРАВООХРАНЕНИЯ РОССИЙСКОЙ ФЕДЕРАЦИИ</w:t>
      </w:r>
    </w:p>
    <w:p w14:paraId="64C55313" w14:textId="77777777" w:rsidR="00BA415D" w:rsidRDefault="00BA415D">
      <w:pPr>
        <w:pStyle w:val="ConsPlusTitle0"/>
        <w:jc w:val="center"/>
      </w:pPr>
    </w:p>
    <w:p w14:paraId="0110E36A" w14:textId="77777777" w:rsidR="00BA415D" w:rsidRDefault="00B303FB">
      <w:pPr>
        <w:pStyle w:val="ConsPlusTitle0"/>
        <w:jc w:val="center"/>
      </w:pPr>
      <w:r>
        <w:t>ПРИКАЗ</w:t>
      </w:r>
    </w:p>
    <w:p w14:paraId="7FF0FA79" w14:textId="77777777" w:rsidR="00BA415D" w:rsidRDefault="00B303FB">
      <w:pPr>
        <w:pStyle w:val="ConsPlusTitle0"/>
        <w:jc w:val="center"/>
      </w:pPr>
      <w:r>
        <w:t>от 14 апреля 2025 г. N 216н</w:t>
      </w:r>
    </w:p>
    <w:p w14:paraId="5AC5F129" w14:textId="77777777" w:rsidR="00BA415D" w:rsidRDefault="00BA415D">
      <w:pPr>
        <w:pStyle w:val="ConsPlusTitle0"/>
        <w:jc w:val="center"/>
      </w:pPr>
    </w:p>
    <w:p w14:paraId="76C1AB5A" w14:textId="77777777" w:rsidR="00BA415D" w:rsidRDefault="00B303FB">
      <w:pPr>
        <w:pStyle w:val="ConsPlusTitle0"/>
        <w:jc w:val="center"/>
      </w:pPr>
      <w:r>
        <w:t>ОБ УТВЕРЖДЕНИИ ПОРЯДКА</w:t>
      </w:r>
    </w:p>
    <w:p w14:paraId="7ED78664" w14:textId="77777777" w:rsidR="00BA415D" w:rsidRDefault="00B303FB">
      <w:pPr>
        <w:pStyle w:val="ConsPlusTitle0"/>
        <w:jc w:val="center"/>
      </w:pPr>
      <w:r>
        <w:t>ВЫБОРА ГРАЖДАНИНОМ МЕДИЦИНСКОЙ ОРГАНИЗАЦИИ ПРИ ОКАЗАНИИ</w:t>
      </w:r>
    </w:p>
    <w:p w14:paraId="2D4B9D58" w14:textId="77777777" w:rsidR="00BA415D" w:rsidRDefault="00B303FB">
      <w:pPr>
        <w:pStyle w:val="ConsPlusTitle0"/>
        <w:jc w:val="center"/>
      </w:pPr>
      <w:r>
        <w:t>ЕМУ МЕДИЦИ</w:t>
      </w:r>
      <w:r>
        <w:t>НСКОЙ ПОМОЩИ В РАМКАХ ПРОГРАММЫ ГОСУДАРСТВЕННЫХ</w:t>
      </w:r>
    </w:p>
    <w:p w14:paraId="48E00BEA" w14:textId="77777777" w:rsidR="00BA415D" w:rsidRDefault="00B303FB">
      <w:pPr>
        <w:pStyle w:val="ConsPlusTitle0"/>
        <w:jc w:val="center"/>
      </w:pPr>
      <w:r>
        <w:t>ГАРАНТИЙ БЕСПЛАТНОГО ОКАЗАНИЯ ГРАЖДАНАМ МЕДИЦИНСКОЙ ПОМОЩИ</w:t>
      </w:r>
    </w:p>
    <w:p w14:paraId="5635ECC5" w14:textId="77777777" w:rsidR="00BA415D" w:rsidRDefault="00BA415D">
      <w:pPr>
        <w:pStyle w:val="ConsPlusNormal0"/>
        <w:ind w:firstLine="540"/>
        <w:jc w:val="both"/>
      </w:pPr>
    </w:p>
    <w:p w14:paraId="6DC91675" w14:textId="77777777" w:rsidR="00BA415D" w:rsidRDefault="00B303FB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1 статьи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подпунктом 5.2.23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566F7EFD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1" w:tooltip="ПОРЯДОК">
        <w:r>
          <w:rPr>
            <w:color w:val="0000FF"/>
          </w:rPr>
          <w:t>Порядок</w:t>
        </w:r>
      </w:hyperlink>
      <w:r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 к настоящему приказу.</w:t>
      </w:r>
    </w:p>
    <w:p w14:paraId="0E678CC0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2. Признать утратившим </w:t>
      </w:r>
      <w:r>
        <w:t xml:space="preserve">силу </w:t>
      </w:r>
      <w:hyperlink r:id="rId8" w:tooltip="Приказ Минздравсоцразвития России от 26.04.2012 N 40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</w:t>
      </w:r>
      <w:r>
        <w:t>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</w:t>
      </w:r>
      <w:r>
        <w:t>ионный N 24278).</w:t>
      </w:r>
    </w:p>
    <w:p w14:paraId="358F5740" w14:textId="77777777" w:rsidR="00BA415D" w:rsidRDefault="00B303FB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14:paraId="57130040" w14:textId="77777777" w:rsidR="00BA415D" w:rsidRDefault="00BA415D">
      <w:pPr>
        <w:pStyle w:val="ConsPlusNormal0"/>
        <w:ind w:firstLine="540"/>
        <w:jc w:val="both"/>
      </w:pPr>
    </w:p>
    <w:p w14:paraId="0EFD7477" w14:textId="77777777" w:rsidR="00BA415D" w:rsidRDefault="00B303FB">
      <w:pPr>
        <w:pStyle w:val="ConsPlusNormal0"/>
        <w:jc w:val="right"/>
      </w:pPr>
      <w:r>
        <w:t>Министр</w:t>
      </w:r>
    </w:p>
    <w:p w14:paraId="2C69AB36" w14:textId="77777777" w:rsidR="00BA415D" w:rsidRDefault="00B303FB">
      <w:pPr>
        <w:pStyle w:val="ConsPlusNormal0"/>
        <w:jc w:val="right"/>
      </w:pPr>
      <w:r>
        <w:t>М.А.МУРАШКО</w:t>
      </w:r>
    </w:p>
    <w:p w14:paraId="6CD9F003" w14:textId="77777777" w:rsidR="00BA415D" w:rsidRDefault="00BA415D">
      <w:pPr>
        <w:pStyle w:val="ConsPlusNormal0"/>
        <w:ind w:firstLine="540"/>
        <w:jc w:val="both"/>
      </w:pPr>
    </w:p>
    <w:p w14:paraId="7FD9822C" w14:textId="77777777" w:rsidR="00BA415D" w:rsidRDefault="00BA415D">
      <w:pPr>
        <w:pStyle w:val="ConsPlusNormal0"/>
        <w:ind w:firstLine="540"/>
        <w:jc w:val="both"/>
      </w:pPr>
    </w:p>
    <w:p w14:paraId="5663BF27" w14:textId="429C7F89" w:rsidR="00BA415D" w:rsidRDefault="00BA415D">
      <w:pPr>
        <w:pStyle w:val="ConsPlusNormal0"/>
        <w:ind w:firstLine="540"/>
        <w:jc w:val="both"/>
      </w:pPr>
    </w:p>
    <w:p w14:paraId="08D59459" w14:textId="04A8CB30" w:rsidR="00F74443" w:rsidRDefault="00F74443">
      <w:pPr>
        <w:pStyle w:val="ConsPlusNormal0"/>
        <w:ind w:firstLine="540"/>
        <w:jc w:val="both"/>
      </w:pPr>
    </w:p>
    <w:p w14:paraId="5A87B465" w14:textId="23207D3B" w:rsidR="00F74443" w:rsidRDefault="00F74443">
      <w:pPr>
        <w:pStyle w:val="ConsPlusNormal0"/>
        <w:ind w:firstLine="540"/>
        <w:jc w:val="both"/>
      </w:pPr>
    </w:p>
    <w:p w14:paraId="3071018C" w14:textId="7A552BC7" w:rsidR="00F74443" w:rsidRDefault="00F74443">
      <w:pPr>
        <w:pStyle w:val="ConsPlusNormal0"/>
        <w:ind w:firstLine="540"/>
        <w:jc w:val="both"/>
      </w:pPr>
    </w:p>
    <w:p w14:paraId="307D5BEB" w14:textId="543C0C21" w:rsidR="00F74443" w:rsidRDefault="00F74443">
      <w:pPr>
        <w:pStyle w:val="ConsPlusNormal0"/>
        <w:ind w:firstLine="540"/>
        <w:jc w:val="both"/>
      </w:pPr>
    </w:p>
    <w:p w14:paraId="1EAA2BF3" w14:textId="0164DA94" w:rsidR="00F74443" w:rsidRDefault="00F74443">
      <w:pPr>
        <w:pStyle w:val="ConsPlusNormal0"/>
        <w:ind w:firstLine="540"/>
        <w:jc w:val="both"/>
      </w:pPr>
    </w:p>
    <w:p w14:paraId="15221651" w14:textId="57BEDDE5" w:rsidR="00F74443" w:rsidRDefault="00F74443">
      <w:pPr>
        <w:pStyle w:val="ConsPlusNormal0"/>
        <w:ind w:firstLine="540"/>
        <w:jc w:val="both"/>
      </w:pPr>
    </w:p>
    <w:p w14:paraId="50536F92" w14:textId="2BEC203D" w:rsidR="00F74443" w:rsidRDefault="00F74443">
      <w:pPr>
        <w:pStyle w:val="ConsPlusNormal0"/>
        <w:ind w:firstLine="540"/>
        <w:jc w:val="both"/>
      </w:pPr>
    </w:p>
    <w:p w14:paraId="1C9D82BA" w14:textId="61ACE6BF" w:rsidR="00F74443" w:rsidRDefault="00F74443">
      <w:pPr>
        <w:pStyle w:val="ConsPlusNormal0"/>
        <w:ind w:firstLine="540"/>
        <w:jc w:val="both"/>
      </w:pPr>
    </w:p>
    <w:p w14:paraId="411D0AAC" w14:textId="122F47CC" w:rsidR="00F74443" w:rsidRDefault="00F74443">
      <w:pPr>
        <w:pStyle w:val="ConsPlusNormal0"/>
        <w:ind w:firstLine="540"/>
        <w:jc w:val="both"/>
      </w:pPr>
    </w:p>
    <w:p w14:paraId="3AE21262" w14:textId="0DE81910" w:rsidR="00F74443" w:rsidRDefault="00F74443">
      <w:pPr>
        <w:pStyle w:val="ConsPlusNormal0"/>
        <w:ind w:firstLine="540"/>
        <w:jc w:val="both"/>
      </w:pPr>
    </w:p>
    <w:p w14:paraId="1C163E07" w14:textId="1C564366" w:rsidR="00F74443" w:rsidRDefault="00F74443">
      <w:pPr>
        <w:pStyle w:val="ConsPlusNormal0"/>
        <w:ind w:firstLine="540"/>
        <w:jc w:val="both"/>
      </w:pPr>
    </w:p>
    <w:p w14:paraId="34646404" w14:textId="0A5DBDA1" w:rsidR="00F74443" w:rsidRDefault="00F74443">
      <w:pPr>
        <w:pStyle w:val="ConsPlusNormal0"/>
        <w:ind w:firstLine="540"/>
        <w:jc w:val="both"/>
      </w:pPr>
    </w:p>
    <w:p w14:paraId="49408A9A" w14:textId="77777777" w:rsidR="00F74443" w:rsidRDefault="00F74443">
      <w:pPr>
        <w:pStyle w:val="ConsPlusNormal0"/>
        <w:ind w:firstLine="540"/>
        <w:jc w:val="both"/>
      </w:pPr>
    </w:p>
    <w:p w14:paraId="4BA92E08" w14:textId="77777777" w:rsidR="00BA415D" w:rsidRDefault="00BA415D">
      <w:pPr>
        <w:pStyle w:val="ConsPlusNormal0"/>
        <w:ind w:firstLine="540"/>
        <w:jc w:val="both"/>
      </w:pPr>
    </w:p>
    <w:p w14:paraId="3457D434" w14:textId="77777777" w:rsidR="00BA415D" w:rsidRDefault="00BA415D">
      <w:pPr>
        <w:pStyle w:val="ConsPlusNormal0"/>
        <w:ind w:firstLine="540"/>
        <w:jc w:val="both"/>
      </w:pPr>
    </w:p>
    <w:p w14:paraId="2874ACED" w14:textId="77777777" w:rsidR="00BA415D" w:rsidRDefault="00B303FB">
      <w:pPr>
        <w:pStyle w:val="ConsPlusNormal0"/>
        <w:jc w:val="right"/>
        <w:outlineLvl w:val="0"/>
      </w:pPr>
      <w:r>
        <w:lastRenderedPageBreak/>
        <w:t>Приложение</w:t>
      </w:r>
    </w:p>
    <w:p w14:paraId="1F1AD85E" w14:textId="77777777" w:rsidR="00BA415D" w:rsidRDefault="00B303FB">
      <w:pPr>
        <w:pStyle w:val="ConsPlusNormal0"/>
        <w:jc w:val="right"/>
      </w:pPr>
      <w:r>
        <w:t>к приказу Министерства здравоохранения</w:t>
      </w:r>
    </w:p>
    <w:p w14:paraId="63EB4093" w14:textId="77777777" w:rsidR="00BA415D" w:rsidRDefault="00B303FB">
      <w:pPr>
        <w:pStyle w:val="ConsPlusNormal0"/>
        <w:jc w:val="right"/>
      </w:pPr>
      <w:r>
        <w:t>Российской Федерации</w:t>
      </w:r>
    </w:p>
    <w:p w14:paraId="53192A9B" w14:textId="77777777" w:rsidR="00BA415D" w:rsidRDefault="00B303FB">
      <w:pPr>
        <w:pStyle w:val="ConsPlusNormal0"/>
        <w:jc w:val="right"/>
      </w:pPr>
      <w:r>
        <w:t>от 14 апреля 2025 г. N 216н</w:t>
      </w:r>
    </w:p>
    <w:p w14:paraId="07846909" w14:textId="77777777" w:rsidR="00BA415D" w:rsidRDefault="00BA415D">
      <w:pPr>
        <w:pStyle w:val="ConsPlusNormal0"/>
        <w:jc w:val="right"/>
      </w:pPr>
    </w:p>
    <w:p w14:paraId="7DBE20E2" w14:textId="77777777" w:rsidR="00BA415D" w:rsidRDefault="00B303FB">
      <w:pPr>
        <w:pStyle w:val="ConsPlusTitle0"/>
        <w:jc w:val="center"/>
      </w:pPr>
      <w:bookmarkStart w:id="0" w:name="P31"/>
      <w:bookmarkEnd w:id="0"/>
      <w:r>
        <w:t>ПОРЯДОК</w:t>
      </w:r>
    </w:p>
    <w:p w14:paraId="02007B29" w14:textId="77777777" w:rsidR="00BA415D" w:rsidRDefault="00B303FB">
      <w:pPr>
        <w:pStyle w:val="ConsPlusTitle0"/>
        <w:jc w:val="center"/>
      </w:pPr>
      <w:r>
        <w:t>ВЫБОРА ГРАЖДАН</w:t>
      </w:r>
      <w:r>
        <w:t>ИНОМ МЕДИЦИНСКОЙ ОРГАНИЗАЦИИ ПРИ ОКАЗАНИИ</w:t>
      </w:r>
    </w:p>
    <w:p w14:paraId="67818D83" w14:textId="77777777" w:rsidR="00BA415D" w:rsidRDefault="00B303FB">
      <w:pPr>
        <w:pStyle w:val="ConsPlusTitle0"/>
        <w:jc w:val="center"/>
      </w:pPr>
      <w:r>
        <w:t>ЕМУ МЕДИЦИНСКОЙ ПОМОЩИ В РАМКАХ ПРОГРАММЫ ГОСУДАРСТВЕННЫХ</w:t>
      </w:r>
    </w:p>
    <w:p w14:paraId="701ECE94" w14:textId="77777777" w:rsidR="00BA415D" w:rsidRDefault="00B303FB">
      <w:pPr>
        <w:pStyle w:val="ConsPlusTitle0"/>
        <w:jc w:val="center"/>
      </w:pPr>
      <w:r>
        <w:t>ГАРАНТИЙ БЕСПЛАТНОГО ОКАЗАНИЯ ГРАЖДАНАМ МЕДИЦИНСКОЙ ПОМОЩИ</w:t>
      </w:r>
    </w:p>
    <w:p w14:paraId="68E7FB80" w14:textId="77777777" w:rsidR="00BA415D" w:rsidRDefault="00BA415D">
      <w:pPr>
        <w:pStyle w:val="ConsPlusNormal0"/>
        <w:jc w:val="center"/>
      </w:pPr>
    </w:p>
    <w:p w14:paraId="26A84188" w14:textId="77777777" w:rsidR="00BA415D" w:rsidRDefault="00B303FB">
      <w:pPr>
        <w:pStyle w:val="ConsPlusNormal0"/>
        <w:ind w:firstLine="540"/>
        <w:jc w:val="both"/>
      </w:pPr>
      <w:r>
        <w:t>1. Настоящий Порядок регулирует отношения, связанные с выбором гражданином медицинской организации на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</w:t>
      </w:r>
      <w:r>
        <w:t xml:space="preserve">ния при оказании ему медицинской помощи в рамках </w:t>
      </w:r>
      <w:hyperlink r:id="rId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Программа).</w:t>
      </w:r>
    </w:p>
    <w:p w14:paraId="1FE6C4B1" w14:textId="77777777" w:rsidR="00BA415D" w:rsidRDefault="00B303FB">
      <w:pPr>
        <w:pStyle w:val="ConsPlusNormal0"/>
        <w:spacing w:before="240"/>
        <w:ind w:firstLine="540"/>
        <w:jc w:val="both"/>
      </w:pPr>
      <w:r>
        <w:t>2. Действие настоящего Порядка не распространяется на отношения по выбору медицин</w:t>
      </w:r>
      <w:r>
        <w:t>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</w:t>
      </w:r>
      <w:r>
        <w:t xml:space="preserve"> административного ареста.</w:t>
      </w:r>
    </w:p>
    <w:p w14:paraId="73147C4F" w14:textId="77777777" w:rsidR="00BA415D" w:rsidRDefault="00B303FB">
      <w:pPr>
        <w:pStyle w:val="ConsPlusNormal0"/>
        <w:spacing w:before="240"/>
        <w:ind w:firstLine="540"/>
        <w:jc w:val="both"/>
      </w:pPr>
      <w:r>
        <w:t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</w:t>
      </w:r>
      <w:r>
        <w:t>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законного предс</w:t>
      </w:r>
      <w:r>
        <w:t>тавителя).</w:t>
      </w:r>
    </w:p>
    <w:p w14:paraId="73F1E3DF" w14:textId="77777777" w:rsidR="00BA415D" w:rsidRDefault="00B303FB">
      <w:pPr>
        <w:pStyle w:val="ConsPlusNormal0"/>
        <w:spacing w:before="240"/>
        <w:ind w:firstLine="540"/>
        <w:jc w:val="both"/>
      </w:pPr>
      <w:bookmarkStart w:id="1" w:name="P39"/>
      <w:bookmarkEnd w:id="1"/>
      <w:r>
        <w:t xml:space="preserve"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</w:t>
      </w:r>
      <w:r>
        <w:t>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</w:t>
      </w:r>
      <w:r>
        <w:t>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 w14:paraId="21BFE7E9" w14:textId="77777777" w:rsidR="00BA415D" w:rsidRDefault="00B303F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A309FE6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1673149F" w14:textId="77777777" w:rsidR="00BA415D" w:rsidRDefault="00BA415D">
      <w:pPr>
        <w:pStyle w:val="ConsPlusNormal0"/>
        <w:ind w:firstLine="540"/>
        <w:jc w:val="both"/>
      </w:pPr>
    </w:p>
    <w:p w14:paraId="57EAD7F9" w14:textId="77777777" w:rsidR="00BA415D" w:rsidRDefault="00B303FB">
      <w:pPr>
        <w:pStyle w:val="ConsPlusNormal0"/>
        <w:ind w:firstLine="540"/>
        <w:jc w:val="both"/>
      </w:pPr>
      <w:bookmarkStart w:id="2" w:name="P43"/>
      <w:bookmarkEnd w:id="2"/>
      <w:r>
        <w:t>5. При выборе медицинской организации гражданин лично или через своего предста</w:t>
      </w:r>
      <w:r>
        <w:t xml:space="preserve">вителя (в том числе законного представителя) обращается в медицинскую организацию, указанную в </w:t>
      </w:r>
      <w:hyperlink w:anchor="P39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">
        <w:r>
          <w:rPr>
            <w:color w:val="0000FF"/>
          </w:rPr>
          <w:t>пункте 4</w:t>
        </w:r>
      </w:hyperlink>
      <w:r>
        <w:t xml:space="preserve"> настоящего Порядка, с заявлением о выборе медицинской организации (далее соответственно - медицинская организация, п</w:t>
      </w:r>
      <w:r>
        <w:t>ринявшая заявление, заявление), содержащим следующие сведения:</w:t>
      </w:r>
    </w:p>
    <w:p w14:paraId="676C5ED8" w14:textId="77777777" w:rsidR="00BA415D" w:rsidRDefault="00B303FB">
      <w:pPr>
        <w:pStyle w:val="ConsPlusNormal0"/>
        <w:spacing w:before="240"/>
        <w:ind w:firstLine="540"/>
        <w:jc w:val="both"/>
      </w:pPr>
      <w:r>
        <w:t>1) наименование и фактический адрес медицинской организации, принявшей заявление;</w:t>
      </w:r>
    </w:p>
    <w:p w14:paraId="437F7A2E" w14:textId="77777777" w:rsidR="00BA415D" w:rsidRDefault="00B303FB">
      <w:pPr>
        <w:pStyle w:val="ConsPlusNormal0"/>
        <w:spacing w:before="240"/>
        <w:ind w:firstLine="540"/>
        <w:jc w:val="both"/>
      </w:pPr>
      <w:r>
        <w:lastRenderedPageBreak/>
        <w:t>2) фамилию и инициалы руководителя медицинской организации, принявшей заявление;</w:t>
      </w:r>
    </w:p>
    <w:p w14:paraId="0C7F1E44" w14:textId="77777777" w:rsidR="00BA415D" w:rsidRDefault="00B303FB">
      <w:pPr>
        <w:pStyle w:val="ConsPlusNormal0"/>
        <w:spacing w:before="240"/>
        <w:ind w:firstLine="540"/>
        <w:jc w:val="both"/>
      </w:pPr>
      <w:r>
        <w:t>3) информацию о гражданине:</w:t>
      </w:r>
    </w:p>
    <w:p w14:paraId="03B8CB3B" w14:textId="77777777" w:rsidR="00BA415D" w:rsidRDefault="00B303FB">
      <w:pPr>
        <w:pStyle w:val="ConsPlusNormal0"/>
        <w:spacing w:before="240"/>
        <w:ind w:firstLine="540"/>
        <w:jc w:val="both"/>
      </w:pPr>
      <w:r>
        <w:t>фа</w:t>
      </w:r>
      <w:r>
        <w:t>милию, имя, отчество (при наличии);</w:t>
      </w:r>
    </w:p>
    <w:p w14:paraId="63595692" w14:textId="77777777" w:rsidR="00BA415D" w:rsidRDefault="00B303FB">
      <w:pPr>
        <w:pStyle w:val="ConsPlusNormal0"/>
        <w:spacing w:before="240"/>
        <w:ind w:firstLine="540"/>
        <w:jc w:val="both"/>
      </w:pPr>
      <w:r>
        <w:t>пол;</w:t>
      </w:r>
    </w:p>
    <w:p w14:paraId="755B0B75" w14:textId="77777777" w:rsidR="00BA415D" w:rsidRDefault="00B303FB">
      <w:pPr>
        <w:pStyle w:val="ConsPlusNormal0"/>
        <w:spacing w:before="240"/>
        <w:ind w:firstLine="540"/>
        <w:jc w:val="both"/>
      </w:pPr>
      <w:r>
        <w:t>дату рождения;</w:t>
      </w:r>
    </w:p>
    <w:p w14:paraId="40D38156" w14:textId="77777777" w:rsidR="00BA415D" w:rsidRDefault="00B303FB">
      <w:pPr>
        <w:pStyle w:val="ConsPlusNormal0"/>
        <w:spacing w:before="240"/>
        <w:ind w:firstLine="540"/>
        <w:jc w:val="both"/>
      </w:pPr>
      <w:r>
        <w:t>место рождения;</w:t>
      </w:r>
    </w:p>
    <w:p w14:paraId="0D15A792" w14:textId="77777777" w:rsidR="00BA415D" w:rsidRDefault="00B303FB">
      <w:pPr>
        <w:pStyle w:val="ConsPlusNormal0"/>
        <w:spacing w:before="240"/>
        <w:ind w:firstLine="540"/>
        <w:jc w:val="both"/>
      </w:pPr>
      <w:r>
        <w:t>гражданство;</w:t>
      </w:r>
    </w:p>
    <w:p w14:paraId="12CA5206" w14:textId="77777777" w:rsidR="00BA415D" w:rsidRDefault="00B303FB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</w:t>
      </w:r>
      <w:r>
        <w:t>о пенсионного страхования (далее - СНИЛС) (при наличии);</w:t>
      </w:r>
    </w:p>
    <w:p w14:paraId="76B97CAE" w14:textId="77777777" w:rsidR="00BA415D" w:rsidRDefault="00B303FB">
      <w:pPr>
        <w:pStyle w:val="ConsPlusNormal0"/>
        <w:spacing w:before="240"/>
        <w:ind w:firstLine="540"/>
        <w:jc w:val="both"/>
      </w:pPr>
      <w:r>
        <w:t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</w:t>
      </w:r>
      <w:r>
        <w:t>трации рождения в случае регистрации рождения вне пределов Российской Федерации);</w:t>
      </w:r>
    </w:p>
    <w:p w14:paraId="44F10A82" w14:textId="77777777" w:rsidR="00BA415D" w:rsidRDefault="00B303FB">
      <w:pPr>
        <w:pStyle w:val="ConsPlusNormal0"/>
        <w:spacing w:before="240"/>
        <w:ind w:firstLine="540"/>
        <w:jc w:val="both"/>
      </w:pPr>
      <w:r>
        <w:t>номер полиса обязательного медицинского страхования;</w:t>
      </w:r>
    </w:p>
    <w:p w14:paraId="6E2CFB42" w14:textId="77777777" w:rsidR="00BA415D" w:rsidRDefault="00B303FB">
      <w:pPr>
        <w:pStyle w:val="ConsPlusNormal0"/>
        <w:spacing w:before="240"/>
        <w:ind w:firstLine="540"/>
        <w:jc w:val="both"/>
      </w:pPr>
      <w:r>
        <w:t>адрес для оказания медицинской помощи на дому при вызове медицинского работника;</w:t>
      </w:r>
    </w:p>
    <w:p w14:paraId="4EB0119B" w14:textId="77777777" w:rsidR="00BA415D" w:rsidRDefault="00B303FB">
      <w:pPr>
        <w:pStyle w:val="ConsPlusNormal0"/>
        <w:spacing w:before="240"/>
        <w:ind w:firstLine="540"/>
        <w:jc w:val="both"/>
      </w:pPr>
      <w:r>
        <w:t>контактную информацию (номер телефона, а</w:t>
      </w:r>
      <w:r>
        <w:t>дрес электронной почты (при наличии);</w:t>
      </w:r>
    </w:p>
    <w:p w14:paraId="53A0403F" w14:textId="77777777" w:rsidR="00BA415D" w:rsidRDefault="00B303FB">
      <w:pPr>
        <w:pStyle w:val="ConsPlusNormal0"/>
        <w:spacing w:before="240"/>
        <w:ind w:firstLine="540"/>
        <w:jc w:val="both"/>
      </w:pPr>
      <w:r>
        <w:t>4) информацию о представителе гражданина (в том числе законном представителе):</w:t>
      </w:r>
    </w:p>
    <w:p w14:paraId="45CDA207" w14:textId="77777777" w:rsidR="00BA415D" w:rsidRDefault="00B303FB">
      <w:pPr>
        <w:pStyle w:val="ConsPlusNormal0"/>
        <w:spacing w:before="240"/>
        <w:ind w:firstLine="540"/>
        <w:jc w:val="both"/>
      </w:pPr>
      <w:r>
        <w:t>фамилию, имя, отчество (при наличии);</w:t>
      </w:r>
    </w:p>
    <w:p w14:paraId="7CCDCB05" w14:textId="77777777" w:rsidR="00BA415D" w:rsidRDefault="00B303FB">
      <w:pPr>
        <w:pStyle w:val="ConsPlusNormal0"/>
        <w:spacing w:before="240"/>
        <w:ind w:firstLine="540"/>
        <w:jc w:val="both"/>
      </w:pPr>
      <w:r>
        <w:t>реквизиты документа, удостоверяющего личность;</w:t>
      </w:r>
    </w:p>
    <w:p w14:paraId="7DF26EE8" w14:textId="77777777" w:rsidR="00BA415D" w:rsidRDefault="00B303FB">
      <w:pPr>
        <w:pStyle w:val="ConsPlusNormal0"/>
        <w:spacing w:before="240"/>
        <w:ind w:firstLine="540"/>
        <w:jc w:val="both"/>
      </w:pPr>
      <w:r>
        <w:t>реквизиты документа, подтверждающего статус и полномоч</w:t>
      </w:r>
      <w:r>
        <w:t>ия представителя;</w:t>
      </w:r>
    </w:p>
    <w:p w14:paraId="5895B04B" w14:textId="77777777" w:rsidR="00BA415D" w:rsidRDefault="00B303FB">
      <w:pPr>
        <w:pStyle w:val="ConsPlusNormal0"/>
        <w:spacing w:before="240"/>
        <w:ind w:firstLine="540"/>
        <w:jc w:val="both"/>
      </w:pPr>
      <w:r>
        <w:t>контактную информацию (номер телефона, адрес электронной почты (при наличии);</w:t>
      </w:r>
    </w:p>
    <w:p w14:paraId="01990A63" w14:textId="77777777" w:rsidR="00BA415D" w:rsidRDefault="00B303FB">
      <w:pPr>
        <w:pStyle w:val="ConsPlusNormal0"/>
        <w:spacing w:before="240"/>
        <w:ind w:firstLine="540"/>
        <w:jc w:val="both"/>
      </w:pPr>
      <w:r>
        <w:t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</w:t>
      </w:r>
      <w:r>
        <w:t>омощи в рамках Программы до подачи заявления;</w:t>
      </w:r>
    </w:p>
    <w:p w14:paraId="673022F9" w14:textId="77777777" w:rsidR="00BA415D" w:rsidRDefault="00B303FB">
      <w:pPr>
        <w:pStyle w:val="ConsPlusNormal0"/>
        <w:spacing w:before="240"/>
        <w:ind w:firstLine="540"/>
        <w:jc w:val="both"/>
      </w:pPr>
      <w:r>
        <w:t>6) фамилию, имя, отчество (при наличии) выбранного врача (при наличии);</w:t>
      </w:r>
    </w:p>
    <w:p w14:paraId="3CBA8E57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7) подтверждение факта ознакомления с информацией, указанной в </w:t>
      </w:r>
      <w:hyperlink w:anchor="P135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">
        <w:r>
          <w:rPr>
            <w:color w:val="0000FF"/>
          </w:rPr>
          <w:t>пункте 11</w:t>
        </w:r>
      </w:hyperlink>
      <w:r>
        <w:t xml:space="preserve"> настоящего Порядка (вносится согласно </w:t>
      </w:r>
      <w:hyperlink w:anchor="P135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">
        <w:r>
          <w:rPr>
            <w:color w:val="0000FF"/>
          </w:rPr>
          <w:t>пункту 11</w:t>
        </w:r>
      </w:hyperlink>
      <w:r>
        <w:t xml:space="preserve"> настоящего Порядка).</w:t>
      </w:r>
    </w:p>
    <w:p w14:paraId="5BF3636A" w14:textId="77777777" w:rsidR="00BA415D" w:rsidRDefault="00B303FB">
      <w:pPr>
        <w:pStyle w:val="ConsPlusNormal0"/>
        <w:spacing w:before="240"/>
        <w:ind w:firstLine="540"/>
        <w:jc w:val="both"/>
      </w:pPr>
      <w:r>
        <w:t>6. Заявление подается в следующих формах:</w:t>
      </w:r>
    </w:p>
    <w:p w14:paraId="2339C21C" w14:textId="77777777" w:rsidR="00BA415D" w:rsidRDefault="00B303FB">
      <w:pPr>
        <w:pStyle w:val="ConsPlusNormal0"/>
        <w:spacing w:before="240"/>
        <w:ind w:firstLine="540"/>
        <w:jc w:val="both"/>
      </w:pPr>
      <w:r>
        <w:t>1) на бумажном носителе, путем личного обращения в выбранную ме</w:t>
      </w:r>
      <w:r>
        <w:t>дицинскую организацию;</w:t>
      </w:r>
    </w:p>
    <w:p w14:paraId="79D87586" w14:textId="77777777" w:rsidR="00BA415D" w:rsidRDefault="00B303FB">
      <w:pPr>
        <w:pStyle w:val="ConsPlusNormal0"/>
        <w:spacing w:before="240"/>
        <w:ind w:firstLine="540"/>
        <w:jc w:val="both"/>
      </w:pPr>
      <w:r>
        <w:lastRenderedPageBreak/>
        <w:t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</w:t>
      </w:r>
      <w:r>
        <w:t>ниципальных услуг (функций) или в региональных порталах государственных и муниципальных услуг (функций) &lt;2&gt;.</w:t>
      </w:r>
    </w:p>
    <w:p w14:paraId="00218F38" w14:textId="77777777" w:rsidR="00BA415D" w:rsidRDefault="00B303F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27FFC6F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1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14:paraId="230404CC" w14:textId="77777777" w:rsidR="00BA415D" w:rsidRDefault="00BA415D">
      <w:pPr>
        <w:pStyle w:val="ConsPlusNormal0"/>
        <w:ind w:firstLine="540"/>
        <w:jc w:val="both"/>
      </w:pPr>
    </w:p>
    <w:p w14:paraId="6C38B922" w14:textId="77777777" w:rsidR="00BA415D" w:rsidRDefault="00B303FB">
      <w:pPr>
        <w:pStyle w:val="ConsPlusNormal0"/>
        <w:ind w:firstLine="540"/>
        <w:jc w:val="both"/>
      </w:pPr>
      <w:r>
        <w:t>7. В случае подачи за</w:t>
      </w:r>
      <w:r>
        <w:t>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</w:r>
    </w:p>
    <w:p w14:paraId="572341F0" w14:textId="77777777" w:rsidR="00BA415D" w:rsidRDefault="00B303F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EA5864D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Статья 21.2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14:paraId="2F1E2A51" w14:textId="77777777" w:rsidR="00BA415D" w:rsidRDefault="00BA415D">
      <w:pPr>
        <w:pStyle w:val="ConsPlusNormal0"/>
        <w:ind w:firstLine="540"/>
        <w:jc w:val="both"/>
      </w:pPr>
    </w:p>
    <w:p w14:paraId="334A2019" w14:textId="77777777" w:rsidR="00BA415D" w:rsidRDefault="00B303FB">
      <w:pPr>
        <w:pStyle w:val="ConsPlusNormal0"/>
        <w:ind w:firstLine="540"/>
        <w:jc w:val="both"/>
      </w:pPr>
      <w:r>
        <w:t>8. Сведения, указанные в заявлении, подаваемые на бумажном носите</w:t>
      </w:r>
      <w:r>
        <w:t>ле, подтверждаются предъявлением оригиналов следующих документов или их заверенных копий &lt;4&gt;:</w:t>
      </w:r>
    </w:p>
    <w:p w14:paraId="3DBE1B2D" w14:textId="77777777" w:rsidR="00BA415D" w:rsidRDefault="00B303F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1255AC0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3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нотариате от 11 февраля 1993 г. N 4462-1.</w:t>
      </w:r>
    </w:p>
    <w:p w14:paraId="51174394" w14:textId="77777777" w:rsidR="00BA415D" w:rsidRDefault="00BA415D">
      <w:pPr>
        <w:pStyle w:val="ConsPlusNormal0"/>
        <w:ind w:firstLine="540"/>
        <w:jc w:val="both"/>
      </w:pPr>
    </w:p>
    <w:p w14:paraId="048857B7" w14:textId="77777777" w:rsidR="00BA415D" w:rsidRDefault="00B303FB">
      <w:pPr>
        <w:pStyle w:val="ConsPlusNormal0"/>
        <w:ind w:firstLine="540"/>
        <w:jc w:val="both"/>
      </w:pPr>
      <w:r>
        <w:t>1) для детей после государственной регистрации ро</w:t>
      </w:r>
      <w:r>
        <w:t>ждения и до четырнадцати лет, являющихся гражданами Российской Федерации:</w:t>
      </w:r>
    </w:p>
    <w:p w14:paraId="7D99BDE0" w14:textId="77777777" w:rsidR="00BA415D" w:rsidRDefault="00B303FB">
      <w:pPr>
        <w:pStyle w:val="ConsPlusNormal0"/>
        <w:spacing w:before="240"/>
        <w:ind w:firstLine="540"/>
        <w:jc w:val="both"/>
      </w:pPr>
      <w:r>
        <w:t>свидетельство о рождении;</w:t>
      </w:r>
    </w:p>
    <w:p w14:paraId="0E1635A3" w14:textId="77777777" w:rsidR="00BA415D" w:rsidRDefault="00B303F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 ребенка;</w:t>
      </w:r>
    </w:p>
    <w:p w14:paraId="05145A0D" w14:textId="77777777" w:rsidR="00BA415D" w:rsidRDefault="00B303FB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78CF6229" w14:textId="77777777" w:rsidR="00BA415D" w:rsidRDefault="00B303FB">
      <w:pPr>
        <w:pStyle w:val="ConsPlusNormal0"/>
        <w:spacing w:before="240"/>
        <w:ind w:firstLine="540"/>
        <w:jc w:val="both"/>
      </w:pPr>
      <w:r>
        <w:t>2) для граждан Российской Федерации в возрасте четырнадцати лет и старше:</w:t>
      </w:r>
    </w:p>
    <w:p w14:paraId="46F5BD00" w14:textId="77777777" w:rsidR="00BA415D" w:rsidRDefault="00B303FB">
      <w:pPr>
        <w:pStyle w:val="ConsPlusNormal0"/>
        <w:spacing w:before="240"/>
        <w:ind w:firstLine="540"/>
        <w:jc w:val="both"/>
      </w:pPr>
      <w:r>
        <w:t>докумен</w:t>
      </w:r>
      <w:r>
        <w:t>т, удостоверяющий личность;</w:t>
      </w:r>
    </w:p>
    <w:p w14:paraId="5C607773" w14:textId="77777777" w:rsidR="00BA415D" w:rsidRDefault="00B303F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7BD3576E" w14:textId="77777777" w:rsidR="00BA415D" w:rsidRDefault="00B303FB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75CE234C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3) для лиц, имеющих право на медицинскую помощь в соответствии с Федеральным </w:t>
      </w:r>
      <w:hyperlink r:id="rId14" w:tooltip="Федеральный закон от 19.02.1993 N 4528-1 (ред. от 23.07.2025) &quot;О беженцах&quot; {КонсультантПлюс}">
        <w:r>
          <w:rPr>
            <w:color w:val="0000FF"/>
          </w:rPr>
          <w:t>законом</w:t>
        </w:r>
      </w:hyperlink>
      <w:r>
        <w:t xml:space="preserve"> "О беженцах":</w:t>
      </w:r>
    </w:p>
    <w:p w14:paraId="002D230F" w14:textId="77777777" w:rsidR="00BA415D" w:rsidRDefault="00B303FB">
      <w:pPr>
        <w:pStyle w:val="ConsPlusNormal0"/>
        <w:spacing w:before="240"/>
        <w:ind w:firstLine="540"/>
        <w:jc w:val="both"/>
      </w:pPr>
      <w:r>
        <w:t>удостоверение беженца или свидетельство о рассмотрении ходатайства о признании беженцем по существу, или копия жал</w:t>
      </w:r>
      <w:r>
        <w:t xml:space="preserve">обы на решение о лишении статуса беженца, поданной в федеральный орган исполнительной власти в сфере внутренних дел, или свидетельство о </w:t>
      </w:r>
      <w:r>
        <w:lastRenderedPageBreak/>
        <w:t>предоставлении временного убежища на территории Российской Федерации;</w:t>
      </w:r>
    </w:p>
    <w:p w14:paraId="5EA6A115" w14:textId="77777777" w:rsidR="00BA415D" w:rsidRDefault="00B303F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397E8A08" w14:textId="77777777" w:rsidR="00BA415D" w:rsidRDefault="00B303FB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4682303E" w14:textId="77777777" w:rsidR="00BA415D" w:rsidRDefault="00B303FB">
      <w:pPr>
        <w:pStyle w:val="ConsPlusNormal0"/>
        <w:spacing w:before="240"/>
        <w:ind w:firstLine="540"/>
        <w:jc w:val="both"/>
      </w:pPr>
      <w:r>
        <w:t>4) для иностранных граждан, постоянно проживающих в Российской Федерации:</w:t>
      </w:r>
    </w:p>
    <w:p w14:paraId="0B81A47A" w14:textId="77777777" w:rsidR="00BA415D" w:rsidRDefault="00B303FB">
      <w:pPr>
        <w:pStyle w:val="ConsPlusNormal0"/>
        <w:spacing w:before="24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</w:t>
      </w:r>
      <w:r>
        <w:t>ции в качестве документа, удостоверяющего личность иностранного гражданина;</w:t>
      </w:r>
    </w:p>
    <w:p w14:paraId="078F89A8" w14:textId="77777777" w:rsidR="00BA415D" w:rsidRDefault="00B303FB">
      <w:pPr>
        <w:pStyle w:val="ConsPlusNormal0"/>
        <w:spacing w:before="240"/>
        <w:ind w:firstLine="540"/>
        <w:jc w:val="both"/>
      </w:pPr>
      <w:r>
        <w:t>вид на жительство;</w:t>
      </w:r>
    </w:p>
    <w:p w14:paraId="28A0A163" w14:textId="77777777" w:rsidR="00BA415D" w:rsidRDefault="00B303F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355C2503" w14:textId="77777777" w:rsidR="00BA415D" w:rsidRDefault="00B303FB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2B04B9F6" w14:textId="77777777" w:rsidR="00BA415D" w:rsidRDefault="00B303FB">
      <w:pPr>
        <w:pStyle w:val="ConsPlusNormal0"/>
        <w:spacing w:before="240"/>
        <w:ind w:firstLine="540"/>
        <w:jc w:val="both"/>
      </w:pPr>
      <w:r>
        <w:t>5) для лиц без гражданства, постоянно проживающих в Российской Федерации:</w:t>
      </w:r>
    </w:p>
    <w:p w14:paraId="6F5ECBFC" w14:textId="77777777" w:rsidR="00BA415D" w:rsidRDefault="00B303FB">
      <w:pPr>
        <w:pStyle w:val="ConsPlusNormal0"/>
        <w:spacing w:before="240"/>
        <w:ind w:firstLine="540"/>
        <w:jc w:val="both"/>
      </w:pPr>
      <w:r>
        <w:t>документ, выданный и</w:t>
      </w:r>
      <w:r>
        <w:t>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22C4768A" w14:textId="77777777" w:rsidR="00BA415D" w:rsidRDefault="00B303FB">
      <w:pPr>
        <w:pStyle w:val="ConsPlusNormal0"/>
        <w:spacing w:before="240"/>
        <w:ind w:firstLine="540"/>
        <w:jc w:val="both"/>
      </w:pPr>
      <w:r>
        <w:t>вид на жительство;</w:t>
      </w:r>
    </w:p>
    <w:p w14:paraId="66044680" w14:textId="77777777" w:rsidR="00BA415D" w:rsidRDefault="00B303F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4D118972" w14:textId="77777777" w:rsidR="00BA415D" w:rsidRDefault="00B303FB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34D2B84D" w14:textId="77777777" w:rsidR="00BA415D" w:rsidRDefault="00B303FB">
      <w:pPr>
        <w:pStyle w:val="ConsPlusNormal0"/>
        <w:spacing w:before="240"/>
        <w:ind w:firstLine="540"/>
        <w:jc w:val="both"/>
      </w:pPr>
      <w:r>
        <w:t>6) для иностранных граждан, временно проживающих в Российской Федерации:</w:t>
      </w:r>
    </w:p>
    <w:p w14:paraId="12F52C4E" w14:textId="77777777" w:rsidR="00BA415D" w:rsidRDefault="00B303FB">
      <w:pPr>
        <w:pStyle w:val="ConsPlusNormal0"/>
        <w:spacing w:before="24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</w:t>
      </w:r>
      <w:r>
        <w:t>та, удостоверяющего личность иностранного гражданина, с отметкой о разрешении на временное проживание в Российской Федерации;</w:t>
      </w:r>
    </w:p>
    <w:p w14:paraId="62B16701" w14:textId="77777777" w:rsidR="00BA415D" w:rsidRDefault="00B303F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4AC973D2" w14:textId="77777777" w:rsidR="00BA415D" w:rsidRDefault="00B303FB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2D6D0CB1" w14:textId="77777777" w:rsidR="00BA415D" w:rsidRDefault="00B303FB">
      <w:pPr>
        <w:pStyle w:val="ConsPlusNormal0"/>
        <w:spacing w:before="240"/>
        <w:ind w:firstLine="540"/>
        <w:jc w:val="both"/>
      </w:pPr>
      <w:r>
        <w:t>7) для лиц без гражданства, временно проживающих в Российской Ф</w:t>
      </w:r>
      <w:r>
        <w:t>едерации:</w:t>
      </w:r>
    </w:p>
    <w:p w14:paraId="4B8CAE21" w14:textId="77777777" w:rsidR="00BA415D" w:rsidRDefault="00B303FB">
      <w:pPr>
        <w:pStyle w:val="ConsPlusNormal0"/>
        <w:spacing w:before="240"/>
        <w:ind w:firstLine="540"/>
        <w:jc w:val="both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</w:t>
      </w:r>
      <w:r>
        <w:t>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 w14:paraId="6F00FAEE" w14:textId="77777777" w:rsidR="00BA415D" w:rsidRDefault="00B303F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13A77F97" w14:textId="77777777" w:rsidR="00BA415D" w:rsidRDefault="00B303FB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1BD6728A" w14:textId="77777777" w:rsidR="00BA415D" w:rsidRDefault="00B303FB">
      <w:pPr>
        <w:pStyle w:val="ConsPlusNormal0"/>
        <w:spacing w:before="240"/>
        <w:ind w:firstLine="540"/>
        <w:jc w:val="both"/>
      </w:pPr>
      <w:r>
        <w:lastRenderedPageBreak/>
        <w:t>8) для временно пребывающих на</w:t>
      </w:r>
      <w:r>
        <w:t xml:space="preserve"> территории Российской Федерации в соответствии с </w:t>
      </w:r>
      <w:hyperlink r:id="rId15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</w:t>
      </w:r>
      <w:r>
        <w:t>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</w:t>
      </w:r>
      <w:r>
        <w:t>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 w14:paraId="0CF4D1D5" w14:textId="77777777" w:rsidR="00BA415D" w:rsidRDefault="00B303F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722869D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&lt;5&gt; Официальный интернет-портал правовой информации </w:t>
      </w:r>
      <w:hyperlink r:id="rId16">
        <w:r>
          <w:rPr>
            <w:color w:val="0000FF"/>
          </w:rPr>
          <w:t>http://pravo.gov.ru</w:t>
        </w:r>
      </w:hyperlink>
      <w:r>
        <w:t>, 16 января 2015 г.</w:t>
      </w:r>
    </w:p>
    <w:p w14:paraId="7292EB48" w14:textId="77777777" w:rsidR="00BA415D" w:rsidRDefault="00BA415D">
      <w:pPr>
        <w:pStyle w:val="ConsPlusNormal0"/>
        <w:ind w:firstLine="540"/>
        <w:jc w:val="both"/>
      </w:pPr>
    </w:p>
    <w:p w14:paraId="0959167B" w14:textId="77777777" w:rsidR="00BA415D" w:rsidRDefault="00B303FB">
      <w:pPr>
        <w:pStyle w:val="ConsPlusNormal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</w:t>
      </w:r>
      <w:r>
        <w:t>щего личность иностранного гражданина;</w:t>
      </w:r>
    </w:p>
    <w:p w14:paraId="39C020C2" w14:textId="77777777" w:rsidR="00BA415D" w:rsidRDefault="00B303F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1AB59589" w14:textId="77777777" w:rsidR="00BA415D" w:rsidRDefault="00B303FB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43366131" w14:textId="77777777" w:rsidR="00BA415D" w:rsidRDefault="00B303FB">
      <w:pPr>
        <w:pStyle w:val="ConsPlusNormal0"/>
        <w:spacing w:before="240"/>
        <w:ind w:firstLine="540"/>
        <w:jc w:val="both"/>
      </w:pPr>
      <w:r>
        <w:t>трудовой договор трудящегося иностранного гражданина государства - члена ЕАЭС;</w:t>
      </w:r>
    </w:p>
    <w:p w14:paraId="183B6607" w14:textId="77777777" w:rsidR="00BA415D" w:rsidRDefault="00B303FB">
      <w:pPr>
        <w:pStyle w:val="ConsPlusNormal0"/>
        <w:spacing w:before="240"/>
        <w:ind w:firstLine="540"/>
        <w:jc w:val="both"/>
      </w:pPr>
      <w:r>
        <w:t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 w14:paraId="39C5CA20" w14:textId="77777777" w:rsidR="00BA415D" w:rsidRDefault="00B303FB">
      <w:pPr>
        <w:pStyle w:val="ConsPlusNormal0"/>
        <w:spacing w:before="240"/>
        <w:ind w:firstLine="540"/>
        <w:jc w:val="both"/>
      </w:pPr>
      <w:r>
        <w:t>9) для представителя, в том числе законного представителя, гражданина:</w:t>
      </w:r>
    </w:p>
    <w:p w14:paraId="73E7EE36" w14:textId="77777777" w:rsidR="00BA415D" w:rsidRDefault="00B303FB">
      <w:pPr>
        <w:pStyle w:val="ConsPlusNormal0"/>
        <w:spacing w:before="240"/>
        <w:ind w:firstLine="540"/>
        <w:jc w:val="both"/>
      </w:pPr>
      <w:r>
        <w:t>документ, удостоверяю</w:t>
      </w:r>
      <w:r>
        <w:t>щий личность;</w:t>
      </w:r>
    </w:p>
    <w:p w14:paraId="23AA7D7D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документ, подтверждающий полномочия представителя (в том числе доверенность, оформленная в соответствии со </w:t>
      </w:r>
      <w:hyperlink r:id="rId1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Федерации), либо документ, удостов</w:t>
      </w:r>
      <w:r>
        <w:t>еряющий статус законного представителя;</w:t>
      </w:r>
    </w:p>
    <w:p w14:paraId="5E9CDF3A" w14:textId="77777777" w:rsidR="00BA415D" w:rsidRDefault="00B303FB">
      <w:pPr>
        <w:pStyle w:val="ConsPlusNormal0"/>
        <w:spacing w:before="240"/>
        <w:ind w:firstLine="540"/>
        <w:jc w:val="both"/>
      </w:pPr>
      <w:r>
        <w:t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 w14:paraId="432CA476" w14:textId="77777777" w:rsidR="00BA415D" w:rsidRDefault="00B303FB">
      <w:pPr>
        <w:pStyle w:val="ConsPlusNormal0"/>
        <w:spacing w:before="240"/>
        <w:ind w:firstLine="540"/>
        <w:jc w:val="both"/>
      </w:pPr>
      <w:r>
        <w:t>9. В случае подачи заявления в форме электронного д</w:t>
      </w:r>
      <w:r>
        <w:t>окумента представляются следующие верифицированные сведения из документов гражданина:</w:t>
      </w:r>
    </w:p>
    <w:p w14:paraId="22AE2E64" w14:textId="77777777" w:rsidR="00BA415D" w:rsidRDefault="00B303FB">
      <w:pPr>
        <w:pStyle w:val="ConsPlusNormal0"/>
        <w:spacing w:before="240"/>
        <w:ind w:firstLine="540"/>
        <w:jc w:val="both"/>
      </w:pPr>
      <w: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14:paraId="0F367EE8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реквизиты записи акта гражданского состояния о </w:t>
      </w:r>
      <w:r>
        <w:t>рождении;</w:t>
      </w:r>
    </w:p>
    <w:p w14:paraId="38AF562F" w14:textId="77777777" w:rsidR="00BA415D" w:rsidRDefault="00B303FB">
      <w:pPr>
        <w:pStyle w:val="ConsPlusNormal0"/>
        <w:spacing w:before="240"/>
        <w:ind w:firstLine="540"/>
        <w:jc w:val="both"/>
      </w:pPr>
      <w:r>
        <w:t>единый номер полиса обязательного медицинского страхования;</w:t>
      </w:r>
    </w:p>
    <w:p w14:paraId="398A22FD" w14:textId="77777777" w:rsidR="00BA415D" w:rsidRDefault="00B303FB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036D1C8E" w14:textId="77777777" w:rsidR="00BA415D" w:rsidRDefault="00B303FB">
      <w:pPr>
        <w:pStyle w:val="ConsPlusNormal0"/>
        <w:spacing w:before="240"/>
        <w:ind w:firstLine="540"/>
        <w:jc w:val="both"/>
      </w:pPr>
      <w:r>
        <w:t>2) для граждан Российской Федерации в возрасте четырнадцати лет и старше:</w:t>
      </w:r>
    </w:p>
    <w:p w14:paraId="0BED227F" w14:textId="77777777" w:rsidR="00BA415D" w:rsidRDefault="00B303FB">
      <w:pPr>
        <w:pStyle w:val="ConsPlusNormal0"/>
        <w:spacing w:before="240"/>
        <w:ind w:firstLine="540"/>
        <w:jc w:val="both"/>
      </w:pPr>
      <w:r>
        <w:lastRenderedPageBreak/>
        <w:t>серия и номер, дата выдачи документа, удостоверяющего личность;</w:t>
      </w:r>
    </w:p>
    <w:p w14:paraId="23510A60" w14:textId="77777777" w:rsidR="00BA415D" w:rsidRDefault="00B303FB">
      <w:pPr>
        <w:pStyle w:val="ConsPlusNormal0"/>
        <w:spacing w:before="240"/>
        <w:ind w:firstLine="540"/>
        <w:jc w:val="both"/>
      </w:pPr>
      <w:r>
        <w:t>единый номер полиса обязате</w:t>
      </w:r>
      <w:r>
        <w:t>льного медицинского страхования;</w:t>
      </w:r>
    </w:p>
    <w:p w14:paraId="7707CD1A" w14:textId="77777777" w:rsidR="00BA415D" w:rsidRDefault="00B303FB">
      <w:pPr>
        <w:pStyle w:val="ConsPlusNormal0"/>
        <w:spacing w:before="240"/>
        <w:ind w:firstLine="540"/>
        <w:jc w:val="both"/>
      </w:pPr>
      <w:r>
        <w:t>СНИЛС (при наличии).</w:t>
      </w:r>
    </w:p>
    <w:p w14:paraId="0154628C" w14:textId="77777777" w:rsidR="00BA415D" w:rsidRDefault="00B303FB">
      <w:pPr>
        <w:pStyle w:val="ConsPlusNormal0"/>
        <w:spacing w:before="240"/>
        <w:ind w:firstLine="540"/>
        <w:jc w:val="both"/>
      </w:pPr>
      <w:r>
        <w:t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</w:t>
      </w:r>
      <w:r>
        <w:t>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 w14:paraId="1D555154" w14:textId="77777777" w:rsidR="00BA415D" w:rsidRDefault="00B303FB">
      <w:pPr>
        <w:pStyle w:val="ConsPlusNormal0"/>
        <w:spacing w:before="240"/>
        <w:ind w:firstLine="540"/>
        <w:jc w:val="both"/>
      </w:pPr>
      <w:r>
        <w:t>-----</w:t>
      </w:r>
      <w:r>
        <w:t>---------------------------</w:t>
      </w:r>
    </w:p>
    <w:p w14:paraId="6D1DCD65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1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 15 части 7 статьи 34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(далее - Федераль</w:t>
      </w:r>
      <w:r>
        <w:t xml:space="preserve">ный закон N 326-ФЗ) и </w:t>
      </w:r>
      <w:hyperlink r:id="rId1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 6 части 2 статьи 81</w:t>
        </w:r>
      </w:hyperlink>
      <w:r>
        <w:t xml:space="preserve"> Федерального закона N 323-ФЗ.</w:t>
      </w:r>
    </w:p>
    <w:p w14:paraId="2B5D84C8" w14:textId="77777777" w:rsidR="00BA415D" w:rsidRDefault="00BA415D">
      <w:pPr>
        <w:pStyle w:val="ConsPlusNormal0"/>
        <w:ind w:firstLine="540"/>
        <w:jc w:val="both"/>
      </w:pPr>
    </w:p>
    <w:p w14:paraId="3DBBA9E0" w14:textId="77777777" w:rsidR="00BA415D" w:rsidRDefault="00B303FB">
      <w:pPr>
        <w:pStyle w:val="ConsPlusNormal0"/>
        <w:ind w:firstLine="540"/>
        <w:jc w:val="both"/>
      </w:pPr>
      <w:bookmarkStart w:id="3" w:name="P135"/>
      <w:bookmarkEnd w:id="3"/>
      <w:r>
        <w:t>11. При осуществлении выбора медицинской организации, оказывающей первичную медико-санитарную помощь, гражданин долже</w:t>
      </w:r>
      <w:r>
        <w:t>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</w:t>
      </w:r>
      <w:r>
        <w:t>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14:paraId="6370B936" w14:textId="77777777" w:rsidR="00BA415D" w:rsidRDefault="00B303FB">
      <w:pPr>
        <w:pStyle w:val="ConsPlusNormal0"/>
        <w:spacing w:before="240"/>
        <w:ind w:firstLine="540"/>
        <w:jc w:val="both"/>
      </w:pPr>
      <w:r>
        <w:t>12. Уполномоченный орган увед</w:t>
      </w:r>
      <w:r>
        <w:t>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 w14:paraId="767E275A" w14:textId="77777777" w:rsidR="00BA415D" w:rsidRDefault="00B303FB">
      <w:pPr>
        <w:pStyle w:val="ConsPlusNormal0"/>
        <w:spacing w:before="240"/>
        <w:ind w:firstLine="540"/>
        <w:jc w:val="both"/>
      </w:pPr>
      <w:r>
        <w:t>13. Оказание медицинской помощи по тер</w:t>
      </w:r>
      <w:r>
        <w:t>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</w:t>
      </w:r>
      <w:r>
        <w:t xml:space="preserve">ции - бессрочно), либо до выбора другой медицинской организации, указанной в </w:t>
      </w:r>
      <w:hyperlink w:anchor="P39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14:paraId="60B8A69F" w14:textId="77777777" w:rsidR="00BA415D" w:rsidRDefault="00B303F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6DD1694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Статья 6</w:t>
        </w:r>
      </w:hyperlink>
      <w:r>
        <w:t xml:space="preserve"> Фед</w:t>
      </w:r>
      <w:r>
        <w:t>ерального закона N 326-ФЗ.</w:t>
      </w:r>
    </w:p>
    <w:p w14:paraId="0AB7E610" w14:textId="77777777" w:rsidR="00BA415D" w:rsidRDefault="00BA415D">
      <w:pPr>
        <w:pStyle w:val="ConsPlusNormal0"/>
        <w:ind w:firstLine="540"/>
        <w:jc w:val="both"/>
      </w:pPr>
    </w:p>
    <w:p w14:paraId="4C01B36D" w14:textId="77777777" w:rsidR="00BA415D" w:rsidRDefault="00B303FB">
      <w:pPr>
        <w:pStyle w:val="ConsPlusNormal0"/>
        <w:ind w:firstLine="540"/>
        <w:jc w:val="both"/>
      </w:pPr>
      <w:r>
        <w:t>14. Выбор медицинской организации при оказании специализированной медицинской помощи в плановой форме в рамках территориальной программы осуществляется по направлению на оказание специализированной медицинской помощи (далее - на</w:t>
      </w:r>
      <w:r>
        <w:t>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p w14:paraId="784D3E9A" w14:textId="77777777" w:rsidR="00BA415D" w:rsidRDefault="00B303FB">
      <w:pPr>
        <w:pStyle w:val="ConsPlusNormal0"/>
        <w:spacing w:before="240"/>
        <w:ind w:firstLine="540"/>
        <w:jc w:val="both"/>
      </w:pPr>
      <w:bookmarkStart w:id="4" w:name="P142"/>
      <w:bookmarkEnd w:id="4"/>
      <w:r>
        <w:t>15. При выдаче направления лечащий врач медицинской организации, принявшей заявле</w:t>
      </w:r>
      <w:r>
        <w:t xml:space="preserve">ние, указанное в </w:t>
      </w:r>
      <w:hyperlink w:anchor="P43" w:tooltip="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">
        <w:r>
          <w:rPr>
            <w:color w:val="0000FF"/>
          </w:rPr>
          <w:t>пункте 5</w:t>
        </w:r>
      </w:hyperlink>
      <w:r>
        <w:t xml:space="preserve">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</w:t>
      </w:r>
      <w:r>
        <w:t xml:space="preserve">нской помощи, установленных </w:t>
      </w:r>
      <w:r>
        <w:lastRenderedPageBreak/>
        <w:t>территориальной программой.</w:t>
      </w:r>
    </w:p>
    <w:p w14:paraId="46678A43" w14:textId="77777777" w:rsidR="00BA415D" w:rsidRDefault="00B303FB">
      <w:pPr>
        <w:pStyle w:val="ConsPlusNormal0"/>
        <w:spacing w:before="240"/>
        <w:ind w:firstLine="540"/>
        <w:jc w:val="both"/>
      </w:pPr>
      <w:r>
        <w:t xml:space="preserve">16. На основании информации, указанной в </w:t>
      </w:r>
      <w:hyperlink w:anchor="P142" w:tooltip="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">
        <w:r>
          <w:rPr>
            <w:color w:val="0000FF"/>
          </w:rPr>
          <w:t>пункте 15</w:t>
        </w:r>
      </w:hyperlink>
      <w:r>
        <w:t xml:space="preserve"> настоящего Порядка, гражданин осуществляет выбор медицинской организации, в которую он должен быть направлен для</w:t>
      </w:r>
      <w:r>
        <w:t xml:space="preserve"> оказания специализированной медицинской помощи в плановой форме.</w:t>
      </w:r>
    </w:p>
    <w:p w14:paraId="0D3010F9" w14:textId="77777777" w:rsidR="00BA415D" w:rsidRDefault="00B303FB">
      <w:pPr>
        <w:pStyle w:val="ConsPlusNormal0"/>
        <w:spacing w:before="240"/>
        <w:ind w:firstLine="540"/>
        <w:jc w:val="both"/>
      </w:pPr>
      <w:r>
        <w:t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</w:t>
      </w:r>
      <w:r>
        <w:t>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</w:t>
      </w:r>
      <w:r>
        <w:t>х территориальной программы.</w:t>
      </w:r>
    </w:p>
    <w:p w14:paraId="0807D1C3" w14:textId="77777777" w:rsidR="00BA415D" w:rsidRDefault="00BA415D">
      <w:pPr>
        <w:pStyle w:val="ConsPlusNormal0"/>
        <w:jc w:val="both"/>
      </w:pPr>
    </w:p>
    <w:p w14:paraId="2F06ED3F" w14:textId="77777777" w:rsidR="00BA415D" w:rsidRDefault="00BA415D">
      <w:pPr>
        <w:pStyle w:val="ConsPlusNormal0"/>
        <w:jc w:val="both"/>
      </w:pPr>
    </w:p>
    <w:p w14:paraId="37C867B3" w14:textId="77777777" w:rsidR="00BA415D" w:rsidRDefault="00BA415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415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4CE3" w14:textId="77777777" w:rsidR="00B303FB" w:rsidRDefault="00B303FB">
      <w:r>
        <w:separator/>
      </w:r>
    </w:p>
  </w:endnote>
  <w:endnote w:type="continuationSeparator" w:id="0">
    <w:p w14:paraId="7BDBB600" w14:textId="77777777" w:rsidR="00B303FB" w:rsidRDefault="00B3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8927" w14:textId="77777777" w:rsidR="00B303FB" w:rsidRDefault="00B303FB">
      <w:r>
        <w:separator/>
      </w:r>
    </w:p>
  </w:footnote>
  <w:footnote w:type="continuationSeparator" w:id="0">
    <w:p w14:paraId="1A0FD1B3" w14:textId="77777777" w:rsidR="00B303FB" w:rsidRDefault="00B3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5D"/>
    <w:rsid w:val="00B303FB"/>
    <w:rsid w:val="00BA415D"/>
    <w:rsid w:val="00F7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EC80"/>
  <w15:docId w15:val="{CB379EF2-8835-40DC-AA40-5B7E65B7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74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4443"/>
  </w:style>
  <w:style w:type="paragraph" w:styleId="a5">
    <w:name w:val="footer"/>
    <w:basedOn w:val="a"/>
    <w:link w:val="a6"/>
    <w:uiPriority w:val="99"/>
    <w:unhideWhenUsed/>
    <w:rsid w:val="00F744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4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130221&amp;date=06.04.2026" TargetMode="External"/><Relationship Id="rId13" Type="http://schemas.openxmlformats.org/officeDocument/2006/relationships/hyperlink" Target="https://docs7.online-sps.ru/cgi/online.cgi?req=doc&amp;base=LAW&amp;n=527098&amp;date=06.04.2026" TargetMode="External"/><Relationship Id="rId18" Type="http://schemas.openxmlformats.org/officeDocument/2006/relationships/hyperlink" Target="https://docs7.online-sps.ru/cgi/online.cgi?req=doc&amp;base=LAW&amp;n=507536&amp;date=06.04.2026&amp;dst=100741&amp;fie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cs7.online-sps.ru/cgi/online.cgi?req=doc&amp;base=LAW&amp;n=513229&amp;date=06.04.2026&amp;dst=100041&amp;field=134" TargetMode="External"/><Relationship Id="rId12" Type="http://schemas.openxmlformats.org/officeDocument/2006/relationships/hyperlink" Target="https://docs7.online-sps.ru/cgi/online.cgi?req=doc&amp;base=LAW&amp;n=523235&amp;date=06.04.2026&amp;dst=4&amp;field=134" TargetMode="External"/><Relationship Id="rId17" Type="http://schemas.openxmlformats.org/officeDocument/2006/relationships/hyperlink" Target="https://docs7.online-sps.ru/cgi/online.cgi?req=doc&amp;base=LAW&amp;n=508490&amp;date=06.04.2026&amp;dst=46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" TargetMode="External"/><Relationship Id="rId20" Type="http://schemas.openxmlformats.org/officeDocument/2006/relationships/hyperlink" Target="https://docs7.online-sps.ru/cgi/online.cgi?req=doc&amp;base=LAW&amp;n=507536&amp;date=06.04.2026&amp;dst=10004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523556&amp;date=06.04.2026&amp;dst=100274&amp;field=134" TargetMode="External"/><Relationship Id="rId11" Type="http://schemas.openxmlformats.org/officeDocument/2006/relationships/hyperlink" Target="https://docs7.online-sps.ru/cgi/online.cgi?req=doc&amp;base=LAW&amp;n=521885&amp;date=06.04.202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476082&amp;date=06.04.2026" TargetMode="External"/><Relationship Id="rId10" Type="http://schemas.openxmlformats.org/officeDocument/2006/relationships/hyperlink" Target="https://docs7.online-sps.ru/cgi/online.cgi?req=doc&amp;base=LAW&amp;n=523556&amp;date=06.04.2026&amp;dst=100275&amp;field=134" TargetMode="External"/><Relationship Id="rId19" Type="http://schemas.openxmlformats.org/officeDocument/2006/relationships/hyperlink" Target="https://docs7.online-sps.ru/cgi/online.cgi?req=doc&amp;base=LAW&amp;n=523556&amp;date=06.04.2026&amp;dst=10083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141711&amp;date=06.04.2026&amp;dst=100068&amp;field=134" TargetMode="External"/><Relationship Id="rId14" Type="http://schemas.openxmlformats.org/officeDocument/2006/relationships/hyperlink" Target="https://docs7.online-sps.ru/cgi/online.cgi?req=doc&amp;base=LAW&amp;n=510786&amp;date=06.04.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3337</Words>
  <Characters>19023</Characters>
  <Application>Microsoft Office Word</Application>
  <DocSecurity>0</DocSecurity>
  <Lines>158</Lines>
  <Paragraphs>44</Paragraphs>
  <ScaleCrop>false</ScaleCrop>
  <Company>КонсультантПлюс Версия 4025.00.50</Company>
  <LinksUpToDate>false</LinksUpToDate>
  <CharactersWithSpaces>22316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216н
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
(Зарегистрировано в Минюсте России 29.05.2025 N 82414)</dc:title>
  <dc:creator>Лолита</dc:creator>
  <cp:lastModifiedBy>Лолита Родригес</cp:lastModifiedBy>
  <cp:revision>2</cp:revision>
  <dcterms:created xsi:type="dcterms:W3CDTF">2026-04-06T08:08:00Z</dcterms:created>
  <dcterms:modified xsi:type="dcterms:W3CDTF">2026-04-06T08:08:00Z</dcterms:modified>
</cp:coreProperties>
</file>